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D50B1" w14:textId="77777777" w:rsidR="005C1D3B" w:rsidRPr="005C1D3B" w:rsidRDefault="005C1D3B" w:rsidP="005C1D3B">
      <w:pPr>
        <w:pStyle w:val="NoSpacing"/>
      </w:pPr>
      <w:r w:rsidRPr="005C1D3B">
        <w:rPr>
          <w:b/>
          <w:bCs/>
        </w:rPr>
        <w:t>Concussion Safety – required by Michigan State Law</w:t>
      </w:r>
    </w:p>
    <w:p w14:paraId="50CD7875" w14:textId="77777777" w:rsidR="005C1D3B" w:rsidRPr="005C1D3B" w:rsidRDefault="005C1D3B" w:rsidP="005C1D3B">
      <w:pPr>
        <w:pStyle w:val="NoSpacing"/>
      </w:pPr>
      <w:r w:rsidRPr="005C1D3B">
        <w:rPr>
          <w:b/>
          <w:bCs/>
          <w:u w:val="single"/>
        </w:rPr>
        <w:t>What is a concussion?</w:t>
      </w:r>
    </w:p>
    <w:p w14:paraId="7592F864" w14:textId="77777777" w:rsidR="005C1D3B" w:rsidRPr="005C1D3B" w:rsidRDefault="005C1D3B" w:rsidP="005C1D3B">
      <w:pPr>
        <w:pStyle w:val="NoSpacing"/>
      </w:pPr>
      <w:r w:rsidRPr="005C1D3B">
        <w:t>A concussion is a type of traumatic brain injury that changes the way the brain normally works. A concussion is caused by a bump, blow, or jolt to the head or body that causes the head and brain to move quickly back and forth.</w:t>
      </w:r>
    </w:p>
    <w:p w14:paraId="22501701" w14:textId="77777777" w:rsidR="005C1D3B" w:rsidRPr="005C1D3B" w:rsidRDefault="005C1D3B" w:rsidP="005C1D3B">
      <w:pPr>
        <w:pStyle w:val="NoSpacing"/>
      </w:pPr>
      <w:r w:rsidRPr="005C1D3B">
        <w:rPr>
          <w:b/>
          <w:bCs/>
          <w:u w:val="single"/>
        </w:rPr>
        <w:t>What are the signs and symptoms of a concussion?</w:t>
      </w:r>
    </w:p>
    <w:p w14:paraId="758F52CF" w14:textId="77777777" w:rsidR="005C1D3B" w:rsidRPr="005C1D3B" w:rsidRDefault="005C1D3B" w:rsidP="005C1D3B">
      <w:pPr>
        <w:pStyle w:val="NoSpacing"/>
      </w:pPr>
      <w:r w:rsidRPr="005C1D3B">
        <w:t>Signs and symptoms of concussion can show up right after the injury or may not appear or be noticed until days or weeks after the injury. If an athlete reports one of more symptoms of concussion after a bump, blow, or jolt to the head or body, s/he should be kept out of play the day of the injury. The athlete should only return to play with permission from a health care professional experienced in evaluating for concussion.</w:t>
      </w:r>
    </w:p>
    <w:p w14:paraId="1668BA0D" w14:textId="77777777" w:rsidR="005C1D3B" w:rsidRPr="005C1D3B" w:rsidRDefault="005C1D3B" w:rsidP="005C1D3B">
      <w:pPr>
        <w:pStyle w:val="NoSpacing"/>
      </w:pPr>
      <w:r w:rsidRPr="005C1D3B">
        <w:t>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14:paraId="4AB63919" w14:textId="77777777" w:rsidR="005C1D3B" w:rsidRPr="005C1D3B" w:rsidRDefault="005C1D3B" w:rsidP="005C1D3B">
      <w:pPr>
        <w:pStyle w:val="NoSpacing"/>
        <w:numPr>
          <w:ilvl w:val="0"/>
          <w:numId w:val="1"/>
        </w:numPr>
      </w:pPr>
      <w:r w:rsidRPr="005C1D3B">
        <w:t>One pupil larger than the other</w:t>
      </w:r>
    </w:p>
    <w:p w14:paraId="4BB94CA6" w14:textId="77777777" w:rsidR="005C1D3B" w:rsidRPr="005C1D3B" w:rsidRDefault="005C1D3B" w:rsidP="005C1D3B">
      <w:pPr>
        <w:pStyle w:val="NoSpacing"/>
        <w:numPr>
          <w:ilvl w:val="0"/>
          <w:numId w:val="1"/>
        </w:numPr>
      </w:pPr>
      <w:r w:rsidRPr="005C1D3B">
        <w:t>Is drowsy or cannot be awakened</w:t>
      </w:r>
    </w:p>
    <w:p w14:paraId="1EBE4A9B" w14:textId="77777777" w:rsidR="005C1D3B" w:rsidRPr="005C1D3B" w:rsidRDefault="005C1D3B" w:rsidP="005C1D3B">
      <w:pPr>
        <w:pStyle w:val="NoSpacing"/>
        <w:numPr>
          <w:ilvl w:val="0"/>
          <w:numId w:val="1"/>
        </w:numPr>
      </w:pPr>
      <w:r w:rsidRPr="005C1D3B">
        <w:t>A headache that gets worse</w:t>
      </w:r>
    </w:p>
    <w:p w14:paraId="0540EF09" w14:textId="77777777" w:rsidR="005C1D3B" w:rsidRPr="005C1D3B" w:rsidRDefault="005C1D3B" w:rsidP="005C1D3B">
      <w:pPr>
        <w:pStyle w:val="NoSpacing"/>
        <w:numPr>
          <w:ilvl w:val="0"/>
          <w:numId w:val="1"/>
        </w:numPr>
      </w:pPr>
      <w:r w:rsidRPr="005C1D3B">
        <w:t>Weakness, numbness, or decreased coordination</w:t>
      </w:r>
    </w:p>
    <w:p w14:paraId="271ECDC4" w14:textId="77777777" w:rsidR="005C1D3B" w:rsidRPr="005C1D3B" w:rsidRDefault="005C1D3B" w:rsidP="005C1D3B">
      <w:pPr>
        <w:pStyle w:val="NoSpacing"/>
        <w:numPr>
          <w:ilvl w:val="0"/>
          <w:numId w:val="1"/>
        </w:numPr>
      </w:pPr>
      <w:r w:rsidRPr="005C1D3B">
        <w:t>Repeated vomiting or nausea</w:t>
      </w:r>
    </w:p>
    <w:p w14:paraId="63C89318" w14:textId="77777777" w:rsidR="005C1D3B" w:rsidRPr="005C1D3B" w:rsidRDefault="005C1D3B" w:rsidP="005C1D3B">
      <w:pPr>
        <w:pStyle w:val="NoSpacing"/>
        <w:numPr>
          <w:ilvl w:val="0"/>
          <w:numId w:val="1"/>
        </w:numPr>
      </w:pPr>
      <w:r w:rsidRPr="005C1D3B">
        <w:t>Slurred speech</w:t>
      </w:r>
    </w:p>
    <w:p w14:paraId="20BFF715" w14:textId="77777777" w:rsidR="005C1D3B" w:rsidRPr="005C1D3B" w:rsidRDefault="005C1D3B" w:rsidP="005C1D3B">
      <w:pPr>
        <w:pStyle w:val="NoSpacing"/>
        <w:numPr>
          <w:ilvl w:val="0"/>
          <w:numId w:val="1"/>
        </w:numPr>
      </w:pPr>
      <w:r w:rsidRPr="005C1D3B">
        <w:t>Convulsions or seizures</w:t>
      </w:r>
    </w:p>
    <w:p w14:paraId="7F76A1AA" w14:textId="77777777" w:rsidR="005C1D3B" w:rsidRPr="005C1D3B" w:rsidRDefault="005C1D3B" w:rsidP="005C1D3B">
      <w:pPr>
        <w:pStyle w:val="NoSpacing"/>
        <w:numPr>
          <w:ilvl w:val="0"/>
          <w:numId w:val="1"/>
        </w:numPr>
      </w:pPr>
      <w:r w:rsidRPr="005C1D3B">
        <w:t>Cannot recognize people or places</w:t>
      </w:r>
    </w:p>
    <w:p w14:paraId="0524EA14" w14:textId="77777777" w:rsidR="005C1D3B" w:rsidRPr="005C1D3B" w:rsidRDefault="005C1D3B" w:rsidP="005C1D3B">
      <w:pPr>
        <w:pStyle w:val="NoSpacing"/>
        <w:numPr>
          <w:ilvl w:val="0"/>
          <w:numId w:val="1"/>
        </w:numPr>
      </w:pPr>
      <w:r w:rsidRPr="005C1D3B">
        <w:t>Becomes increasingly confused, restless, or agitated</w:t>
      </w:r>
    </w:p>
    <w:p w14:paraId="7434A35B" w14:textId="77777777" w:rsidR="005C1D3B" w:rsidRPr="005C1D3B" w:rsidRDefault="005C1D3B" w:rsidP="005C1D3B">
      <w:pPr>
        <w:pStyle w:val="NoSpacing"/>
        <w:numPr>
          <w:ilvl w:val="0"/>
          <w:numId w:val="1"/>
        </w:numPr>
      </w:pPr>
      <w:r w:rsidRPr="005C1D3B">
        <w:t>Has unusual behavior</w:t>
      </w:r>
    </w:p>
    <w:p w14:paraId="226BCCB3" w14:textId="77777777" w:rsidR="005C1D3B" w:rsidRPr="005C1D3B" w:rsidRDefault="005C1D3B" w:rsidP="005C1D3B">
      <w:pPr>
        <w:pStyle w:val="NoSpacing"/>
        <w:numPr>
          <w:ilvl w:val="0"/>
          <w:numId w:val="1"/>
        </w:numPr>
      </w:pPr>
      <w:r w:rsidRPr="005C1D3B">
        <w:t>Loses consciousness (even a brief loss of consciousness should be taken seriously)</w:t>
      </w:r>
    </w:p>
    <w:p w14:paraId="1C98C592" w14:textId="77777777" w:rsidR="005C1D3B" w:rsidRPr="005C1D3B" w:rsidRDefault="005C1D3B" w:rsidP="005C1D3B">
      <w:pPr>
        <w:pStyle w:val="NoSpacing"/>
      </w:pPr>
      <w:r w:rsidRPr="005C1D3B">
        <w:rPr>
          <w:b/>
          <w:bCs/>
          <w:u w:val="single"/>
        </w:rPr>
        <w:t>Symptoms reported by Athletes</w:t>
      </w:r>
    </w:p>
    <w:p w14:paraId="2BE04403" w14:textId="77777777" w:rsidR="005C1D3B" w:rsidRPr="005C1D3B" w:rsidRDefault="005C1D3B" w:rsidP="005C1D3B">
      <w:pPr>
        <w:pStyle w:val="NoSpacing"/>
        <w:numPr>
          <w:ilvl w:val="0"/>
          <w:numId w:val="2"/>
        </w:numPr>
      </w:pPr>
      <w:r w:rsidRPr="005C1D3B">
        <w:t>Headache or "pressure" in head</w:t>
      </w:r>
    </w:p>
    <w:p w14:paraId="559DF5FD" w14:textId="77777777" w:rsidR="005C1D3B" w:rsidRPr="005C1D3B" w:rsidRDefault="005C1D3B" w:rsidP="005C1D3B">
      <w:pPr>
        <w:pStyle w:val="NoSpacing"/>
        <w:numPr>
          <w:ilvl w:val="0"/>
          <w:numId w:val="2"/>
        </w:numPr>
      </w:pPr>
      <w:r w:rsidRPr="005C1D3B">
        <w:t>Nausea or vomiting</w:t>
      </w:r>
    </w:p>
    <w:p w14:paraId="27F2CF04" w14:textId="77777777" w:rsidR="005C1D3B" w:rsidRPr="005C1D3B" w:rsidRDefault="005C1D3B" w:rsidP="005C1D3B">
      <w:pPr>
        <w:pStyle w:val="NoSpacing"/>
        <w:numPr>
          <w:ilvl w:val="0"/>
          <w:numId w:val="2"/>
        </w:numPr>
      </w:pPr>
      <w:r w:rsidRPr="005C1D3B">
        <w:t>Balance problems or dizziness</w:t>
      </w:r>
    </w:p>
    <w:p w14:paraId="28FC99B5" w14:textId="77777777" w:rsidR="005C1D3B" w:rsidRPr="005C1D3B" w:rsidRDefault="005C1D3B" w:rsidP="005C1D3B">
      <w:pPr>
        <w:pStyle w:val="NoSpacing"/>
        <w:numPr>
          <w:ilvl w:val="0"/>
          <w:numId w:val="2"/>
        </w:numPr>
      </w:pPr>
      <w:r w:rsidRPr="005C1D3B">
        <w:t>Double or blurry vision</w:t>
      </w:r>
    </w:p>
    <w:p w14:paraId="7DA172A4" w14:textId="77777777" w:rsidR="005C1D3B" w:rsidRPr="005C1D3B" w:rsidRDefault="005C1D3B" w:rsidP="005C1D3B">
      <w:pPr>
        <w:pStyle w:val="NoSpacing"/>
        <w:numPr>
          <w:ilvl w:val="0"/>
          <w:numId w:val="2"/>
        </w:numPr>
      </w:pPr>
      <w:r w:rsidRPr="005C1D3B">
        <w:t>Sensitivity to light</w:t>
      </w:r>
    </w:p>
    <w:p w14:paraId="35B7FF21" w14:textId="77777777" w:rsidR="005C1D3B" w:rsidRPr="005C1D3B" w:rsidRDefault="005C1D3B" w:rsidP="005C1D3B">
      <w:pPr>
        <w:pStyle w:val="NoSpacing"/>
        <w:numPr>
          <w:ilvl w:val="0"/>
          <w:numId w:val="2"/>
        </w:numPr>
      </w:pPr>
      <w:r w:rsidRPr="005C1D3B">
        <w:t>Sensitivity to noise</w:t>
      </w:r>
    </w:p>
    <w:p w14:paraId="6EC37113" w14:textId="77777777" w:rsidR="005C1D3B" w:rsidRPr="005C1D3B" w:rsidRDefault="005C1D3B" w:rsidP="005C1D3B">
      <w:pPr>
        <w:pStyle w:val="NoSpacing"/>
        <w:numPr>
          <w:ilvl w:val="0"/>
          <w:numId w:val="2"/>
        </w:numPr>
      </w:pPr>
      <w:r w:rsidRPr="005C1D3B">
        <w:t>Feeling sluggish, hazy foggy, or groggy</w:t>
      </w:r>
    </w:p>
    <w:p w14:paraId="5AD5C8CE" w14:textId="77777777" w:rsidR="005C1D3B" w:rsidRPr="005C1D3B" w:rsidRDefault="005C1D3B" w:rsidP="005C1D3B">
      <w:pPr>
        <w:pStyle w:val="NoSpacing"/>
        <w:numPr>
          <w:ilvl w:val="0"/>
          <w:numId w:val="2"/>
        </w:numPr>
      </w:pPr>
      <w:r w:rsidRPr="005C1D3B">
        <w:t>Concentration or memory problems</w:t>
      </w:r>
    </w:p>
    <w:p w14:paraId="56857E0C" w14:textId="77777777" w:rsidR="005C1D3B" w:rsidRPr="005C1D3B" w:rsidRDefault="005C1D3B" w:rsidP="005C1D3B">
      <w:pPr>
        <w:pStyle w:val="NoSpacing"/>
        <w:numPr>
          <w:ilvl w:val="0"/>
          <w:numId w:val="2"/>
        </w:numPr>
      </w:pPr>
      <w:r w:rsidRPr="005C1D3B">
        <w:t>Confusion</w:t>
      </w:r>
    </w:p>
    <w:p w14:paraId="5A416BD3" w14:textId="77777777" w:rsidR="005C1D3B" w:rsidRPr="005C1D3B" w:rsidRDefault="005C1D3B" w:rsidP="005C1D3B">
      <w:pPr>
        <w:pStyle w:val="NoSpacing"/>
        <w:numPr>
          <w:ilvl w:val="0"/>
          <w:numId w:val="2"/>
        </w:numPr>
      </w:pPr>
      <w:r w:rsidRPr="005C1D3B">
        <w:t>Just not "feeling right" or is "feeling down"</w:t>
      </w:r>
    </w:p>
    <w:p w14:paraId="1AD252D9" w14:textId="77777777" w:rsidR="005C1D3B" w:rsidRPr="005C1D3B" w:rsidRDefault="005C1D3B" w:rsidP="005C1D3B">
      <w:pPr>
        <w:pStyle w:val="NoSpacing"/>
      </w:pPr>
      <w:r w:rsidRPr="005C1D3B">
        <w:rPr>
          <w:b/>
          <w:bCs/>
          <w:u w:val="single"/>
        </w:rPr>
        <w:t>Signs observed by coaching staff/aquatic staff</w:t>
      </w:r>
    </w:p>
    <w:p w14:paraId="11C11677" w14:textId="77777777" w:rsidR="005C1D3B" w:rsidRPr="005C1D3B" w:rsidRDefault="005C1D3B" w:rsidP="005C1D3B">
      <w:pPr>
        <w:pStyle w:val="NoSpacing"/>
        <w:numPr>
          <w:ilvl w:val="0"/>
          <w:numId w:val="3"/>
        </w:numPr>
      </w:pPr>
      <w:r w:rsidRPr="005C1D3B">
        <w:t>Appears dazed or stunned</w:t>
      </w:r>
    </w:p>
    <w:p w14:paraId="37879F95" w14:textId="77777777" w:rsidR="005C1D3B" w:rsidRPr="005C1D3B" w:rsidRDefault="005C1D3B" w:rsidP="005C1D3B">
      <w:pPr>
        <w:pStyle w:val="NoSpacing"/>
        <w:numPr>
          <w:ilvl w:val="0"/>
          <w:numId w:val="3"/>
        </w:numPr>
      </w:pPr>
      <w:r w:rsidRPr="005C1D3B">
        <w:t>Is confused about assignment or position</w:t>
      </w:r>
    </w:p>
    <w:p w14:paraId="6901F47D" w14:textId="77777777" w:rsidR="005C1D3B" w:rsidRPr="005C1D3B" w:rsidRDefault="005C1D3B" w:rsidP="005C1D3B">
      <w:pPr>
        <w:pStyle w:val="NoSpacing"/>
        <w:numPr>
          <w:ilvl w:val="0"/>
          <w:numId w:val="3"/>
        </w:numPr>
      </w:pPr>
      <w:r w:rsidRPr="005C1D3B">
        <w:t>Forgets an instruction</w:t>
      </w:r>
    </w:p>
    <w:p w14:paraId="0B0D45B1" w14:textId="77777777" w:rsidR="005C1D3B" w:rsidRPr="005C1D3B" w:rsidRDefault="005C1D3B" w:rsidP="005C1D3B">
      <w:pPr>
        <w:pStyle w:val="NoSpacing"/>
        <w:numPr>
          <w:ilvl w:val="0"/>
          <w:numId w:val="3"/>
        </w:numPr>
      </w:pPr>
      <w:r w:rsidRPr="005C1D3B">
        <w:t>Is unsure of game, score, or opponent</w:t>
      </w:r>
    </w:p>
    <w:p w14:paraId="17374875" w14:textId="77777777" w:rsidR="005C1D3B" w:rsidRPr="005C1D3B" w:rsidRDefault="005C1D3B" w:rsidP="005C1D3B">
      <w:pPr>
        <w:pStyle w:val="NoSpacing"/>
        <w:numPr>
          <w:ilvl w:val="0"/>
          <w:numId w:val="3"/>
        </w:numPr>
      </w:pPr>
      <w:r w:rsidRPr="005C1D3B">
        <w:t>Moves clumsily</w:t>
      </w:r>
    </w:p>
    <w:p w14:paraId="3EE369F9" w14:textId="77777777" w:rsidR="005C1D3B" w:rsidRPr="005C1D3B" w:rsidRDefault="005C1D3B" w:rsidP="005C1D3B">
      <w:pPr>
        <w:pStyle w:val="NoSpacing"/>
        <w:numPr>
          <w:ilvl w:val="0"/>
          <w:numId w:val="3"/>
        </w:numPr>
      </w:pPr>
      <w:r w:rsidRPr="005C1D3B">
        <w:t>Answers questions slowly</w:t>
      </w:r>
    </w:p>
    <w:p w14:paraId="35655B83" w14:textId="77777777" w:rsidR="005C1D3B" w:rsidRPr="005C1D3B" w:rsidRDefault="005C1D3B" w:rsidP="005C1D3B">
      <w:pPr>
        <w:pStyle w:val="NoSpacing"/>
        <w:numPr>
          <w:ilvl w:val="0"/>
          <w:numId w:val="3"/>
        </w:numPr>
      </w:pPr>
      <w:r w:rsidRPr="005C1D3B">
        <w:t>Loses consciousness (even briefly)</w:t>
      </w:r>
    </w:p>
    <w:p w14:paraId="0C747334" w14:textId="77777777" w:rsidR="005C1D3B" w:rsidRPr="005C1D3B" w:rsidRDefault="005C1D3B" w:rsidP="005C1D3B">
      <w:pPr>
        <w:pStyle w:val="NoSpacing"/>
        <w:numPr>
          <w:ilvl w:val="0"/>
          <w:numId w:val="3"/>
        </w:numPr>
      </w:pPr>
      <w:r w:rsidRPr="005C1D3B">
        <w:t>Shows mood, behavior, or personality changes</w:t>
      </w:r>
    </w:p>
    <w:p w14:paraId="6A7457B9" w14:textId="77777777" w:rsidR="005C1D3B" w:rsidRPr="005C1D3B" w:rsidRDefault="005C1D3B" w:rsidP="005C1D3B">
      <w:pPr>
        <w:pStyle w:val="NoSpacing"/>
        <w:numPr>
          <w:ilvl w:val="0"/>
          <w:numId w:val="3"/>
        </w:numPr>
      </w:pPr>
      <w:r w:rsidRPr="005C1D3B">
        <w:t>Can't recall events prior to hit or fall</w:t>
      </w:r>
    </w:p>
    <w:p w14:paraId="0C563924" w14:textId="77777777" w:rsidR="005C1D3B" w:rsidRPr="005C1D3B" w:rsidRDefault="005C1D3B" w:rsidP="005C1D3B">
      <w:pPr>
        <w:pStyle w:val="NoSpacing"/>
        <w:numPr>
          <w:ilvl w:val="0"/>
          <w:numId w:val="3"/>
        </w:numPr>
      </w:pPr>
      <w:r w:rsidRPr="005C1D3B">
        <w:lastRenderedPageBreak/>
        <w:t>Can't recall events after hit or fall​ </w:t>
      </w:r>
    </w:p>
    <w:p w14:paraId="62DAC0E4" w14:textId="77777777" w:rsidR="005C1D3B" w:rsidRPr="005C1D3B" w:rsidRDefault="005C1D3B" w:rsidP="005C1D3B">
      <w:pPr>
        <w:pStyle w:val="NoSpacing"/>
      </w:pPr>
      <w:r w:rsidRPr="005C1D3B">
        <w:rPr>
          <w:b/>
          <w:bCs/>
          <w:u w:val="single"/>
        </w:rPr>
        <w:t>Any student-athlete that exhibits signs, symptoms or behaviors consistent with concussion:</w:t>
      </w:r>
    </w:p>
    <w:p w14:paraId="7D26C81C" w14:textId="77777777" w:rsidR="005C1D3B" w:rsidRPr="005C1D3B" w:rsidRDefault="005C1D3B" w:rsidP="005C1D3B">
      <w:pPr>
        <w:pStyle w:val="NoSpacing"/>
        <w:numPr>
          <w:ilvl w:val="0"/>
          <w:numId w:val="4"/>
        </w:numPr>
      </w:pPr>
      <w:r w:rsidRPr="005C1D3B">
        <w:t>Must be removed from practice or competition for evaluation</w:t>
      </w:r>
    </w:p>
    <w:p w14:paraId="53D7DFD8" w14:textId="77777777" w:rsidR="005C1D3B" w:rsidRPr="005C1D3B" w:rsidRDefault="005C1D3B" w:rsidP="005C1D3B">
      <w:pPr>
        <w:pStyle w:val="NoSpacing"/>
        <w:numPr>
          <w:ilvl w:val="0"/>
          <w:numId w:val="4"/>
        </w:numPr>
      </w:pPr>
      <w:r w:rsidRPr="005C1D3B">
        <w:t>Must be evaluated by an athletic trainer or team physician, or physician designee with concussion experience. </w:t>
      </w:r>
    </w:p>
    <w:p w14:paraId="1BB33D1C" w14:textId="77777777" w:rsidR="005C1D3B" w:rsidRPr="005C1D3B" w:rsidRDefault="005C1D3B" w:rsidP="005C1D3B">
      <w:pPr>
        <w:pStyle w:val="NoSpacing"/>
        <w:numPr>
          <w:ilvl w:val="0"/>
          <w:numId w:val="4"/>
        </w:numPr>
      </w:pPr>
      <w:r w:rsidRPr="005C1D3B">
        <w:t>Must be removed from practice/play for that calendar day if concussion is confirmed or suspected. </w:t>
      </w:r>
    </w:p>
    <w:p w14:paraId="463C1444" w14:textId="77777777" w:rsidR="005C1D3B" w:rsidRPr="005C1D3B" w:rsidRDefault="005C1D3B" w:rsidP="005C1D3B">
      <w:pPr>
        <w:pStyle w:val="NoSpacing"/>
        <w:numPr>
          <w:ilvl w:val="0"/>
          <w:numId w:val="4"/>
        </w:numPr>
      </w:pPr>
      <w:r w:rsidRPr="005C1D3B">
        <w:t>May only return to play the same day if the athletic trainer, team physician or physician designee determines that concussion is no longer suspected</w:t>
      </w:r>
    </w:p>
    <w:p w14:paraId="09E25E48" w14:textId="77777777" w:rsidR="005C1D3B" w:rsidRPr="005C1D3B" w:rsidRDefault="005C1D3B" w:rsidP="005C1D3B">
      <w:pPr>
        <w:pStyle w:val="NoSpacing"/>
      </w:pPr>
      <w:r w:rsidRPr="005C1D3B">
        <w:rPr>
          <w:b/>
          <w:bCs/>
          <w:u w:val="single"/>
        </w:rPr>
        <w:t>What should you do if you think your athlete has a concussion?</w:t>
      </w:r>
    </w:p>
    <w:p w14:paraId="4C47A102" w14:textId="77777777" w:rsidR="005C1D3B" w:rsidRPr="005C1D3B" w:rsidRDefault="005C1D3B" w:rsidP="005C1D3B">
      <w:pPr>
        <w:pStyle w:val="NoSpacing"/>
        <w:numPr>
          <w:ilvl w:val="0"/>
          <w:numId w:val="5"/>
        </w:numPr>
      </w:pPr>
      <w:r w:rsidRPr="005C1D3B">
        <w:t>If you suspect that an athlete has a concussion, remove the athlete from play and seek medical attention. Do not try to judge the severity of the injury yourself. Keep the athlete out of play the day of the injury and until a health care profession, experienced in evaluating for concussion, says s/he is symptom-free and it's OK to return to play.</w:t>
      </w:r>
    </w:p>
    <w:p w14:paraId="72F8B40C" w14:textId="77777777" w:rsidR="005C1D3B" w:rsidRPr="005C1D3B" w:rsidRDefault="005C1D3B" w:rsidP="005C1D3B">
      <w:pPr>
        <w:pStyle w:val="NoSpacing"/>
        <w:numPr>
          <w:ilvl w:val="0"/>
          <w:numId w:val="5"/>
        </w:numPr>
      </w:pPr>
      <w:r w:rsidRPr="005C1D3B">
        <w:t>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gradual process that should be carefully managed and monitored by a health care professional.</w:t>
      </w:r>
    </w:p>
    <w:p w14:paraId="4A2026E5" w14:textId="77777777" w:rsidR="005C1D3B" w:rsidRPr="005C1D3B" w:rsidRDefault="005C1D3B" w:rsidP="005C1D3B">
      <w:pPr>
        <w:pStyle w:val="NoSpacing"/>
        <w:numPr>
          <w:ilvl w:val="0"/>
          <w:numId w:val="5"/>
        </w:numPr>
      </w:pPr>
      <w:r w:rsidRPr="005C1D3B">
        <w:t>Remember: Concussions affect people differently. While most athletes with a concussion recover quickly and fully, some will have symptoms that last for days, or even weeks. A more serious concussion can last for months or longer.</w:t>
      </w:r>
    </w:p>
    <w:p w14:paraId="4E8106D1" w14:textId="77777777" w:rsidR="005C1D3B" w:rsidRPr="005C1D3B" w:rsidRDefault="005C1D3B" w:rsidP="005C1D3B">
      <w:pPr>
        <w:pStyle w:val="NoSpacing"/>
      </w:pPr>
      <w:r w:rsidRPr="005C1D3B">
        <w:rPr>
          <w:b/>
          <w:bCs/>
          <w:u w:val="single"/>
        </w:rPr>
        <w:t>Post-concussion Management</w:t>
      </w:r>
      <w:r w:rsidRPr="005C1D3B">
        <w:rPr>
          <w:u w:val="single"/>
        </w:rPr>
        <w:t> </w:t>
      </w:r>
    </w:p>
    <w:p w14:paraId="46EF61C8" w14:textId="77777777" w:rsidR="005C1D3B" w:rsidRPr="005C1D3B" w:rsidRDefault="005C1D3B" w:rsidP="005C1D3B">
      <w:pPr>
        <w:pStyle w:val="NoSpacing"/>
      </w:pPr>
      <w:r w:rsidRPr="005C1D3B">
        <w:t>For all cases of diagnosed concussion, before a student-athlete may return to sport, there must be documentation that post-concussion plan of care communicated to both the student-athlete and coaching staff responsible for the student-athlete, in written form. Instructions should clearly outline the implementation of an individualized, supervised stepwise return-to-sport progression for their patient and should include</w:t>
      </w:r>
    </w:p>
    <w:p w14:paraId="68871809" w14:textId="77777777" w:rsidR="005C1D3B" w:rsidRPr="005C1D3B" w:rsidRDefault="005C1D3B" w:rsidP="005C1D3B">
      <w:pPr>
        <w:pStyle w:val="NoSpacing"/>
        <w:numPr>
          <w:ilvl w:val="0"/>
          <w:numId w:val="6"/>
        </w:numPr>
      </w:pPr>
      <w:r w:rsidRPr="005C1D3B">
        <w:t>Symptom-limited activities of daily living.</w:t>
      </w:r>
    </w:p>
    <w:p w14:paraId="21B1FE11" w14:textId="77777777" w:rsidR="005C1D3B" w:rsidRPr="005C1D3B" w:rsidRDefault="005C1D3B" w:rsidP="005C1D3B">
      <w:pPr>
        <w:pStyle w:val="NoSpacing"/>
        <w:numPr>
          <w:ilvl w:val="0"/>
          <w:numId w:val="7"/>
        </w:numPr>
      </w:pPr>
      <w:r w:rsidRPr="005C1D3B">
        <w:t>Light aerobic exercise without resistance training. </w:t>
      </w:r>
    </w:p>
    <w:p w14:paraId="446CA220" w14:textId="77777777" w:rsidR="005C1D3B" w:rsidRPr="005C1D3B" w:rsidRDefault="005C1D3B" w:rsidP="005C1D3B">
      <w:pPr>
        <w:pStyle w:val="NoSpacing"/>
        <w:numPr>
          <w:ilvl w:val="0"/>
          <w:numId w:val="8"/>
        </w:numPr>
      </w:pPr>
      <w:r w:rsidRPr="005C1D3B">
        <w:t>Sport-specific exercise and activity without head impact exposure.</w:t>
      </w:r>
    </w:p>
    <w:p w14:paraId="16947833" w14:textId="77777777" w:rsidR="005C1D3B" w:rsidRPr="005C1D3B" w:rsidRDefault="005C1D3B" w:rsidP="005C1D3B">
      <w:pPr>
        <w:pStyle w:val="NoSpacing"/>
        <w:numPr>
          <w:ilvl w:val="0"/>
          <w:numId w:val="9"/>
        </w:numPr>
      </w:pPr>
      <w:r w:rsidRPr="005C1D3B">
        <w:t>Non-contact practice with progressive resistance training.  </w:t>
      </w:r>
    </w:p>
    <w:p w14:paraId="58D3F672" w14:textId="77777777" w:rsidR="005C1D3B" w:rsidRPr="005C1D3B" w:rsidRDefault="005C1D3B" w:rsidP="005C1D3B">
      <w:pPr>
        <w:pStyle w:val="NoSpacing"/>
        <w:numPr>
          <w:ilvl w:val="0"/>
          <w:numId w:val="10"/>
        </w:numPr>
      </w:pPr>
      <w:r w:rsidRPr="005C1D3B">
        <w:t>Unrestricted training.  </w:t>
      </w:r>
    </w:p>
    <w:p w14:paraId="56A25CE9" w14:textId="77777777" w:rsidR="005C1D3B" w:rsidRPr="005C1D3B" w:rsidRDefault="005C1D3B" w:rsidP="005C1D3B">
      <w:pPr>
        <w:pStyle w:val="NoSpacing"/>
        <w:numPr>
          <w:ilvl w:val="0"/>
          <w:numId w:val="11"/>
        </w:numPr>
      </w:pPr>
      <w:r w:rsidRPr="005C1D3B">
        <w:rPr>
          <w:u w:val="single"/>
        </w:rPr>
        <w:t>Unrestricted return-to-sport.</w:t>
      </w:r>
      <w:r w:rsidRPr="005C1D3B">
        <w:t> </w:t>
      </w:r>
    </w:p>
    <w:p w14:paraId="2DD34D42" w14:textId="77777777" w:rsidR="005C1D3B" w:rsidRPr="005C1D3B" w:rsidRDefault="005C1D3B" w:rsidP="005C1D3B">
      <w:pPr>
        <w:pStyle w:val="NoSpacing"/>
      </w:pPr>
      <w:r w:rsidRPr="005C1D3B">
        <w:t>A student-athlete should be re-evaluated by his or her physician (or their designee) if concussion symptoms worsen with academic challenges, activity, or in the event of atypical presentation or persistent symptoms lasting longer than two weeks. </w:t>
      </w:r>
    </w:p>
    <w:p w14:paraId="1E47A50F" w14:textId="77777777" w:rsidR="005C1D3B" w:rsidRPr="005C1D3B" w:rsidRDefault="005C1D3B" w:rsidP="005C1D3B">
      <w:pPr>
        <w:pStyle w:val="NoSpacing"/>
      </w:pPr>
      <w:r w:rsidRPr="005C1D3B">
        <w:t> If at any point the student-athlete becomes symptomatic, the parent will be notified and referred to his or her physician or physician designee will be notified, and adjustments will be made to the return-to-sport progression. *  </w:t>
      </w:r>
    </w:p>
    <w:p w14:paraId="3D940040" w14:textId="77777777" w:rsidR="005C1D3B" w:rsidRPr="005C1D3B" w:rsidRDefault="005C1D3B" w:rsidP="005C1D3B">
      <w:pPr>
        <w:pStyle w:val="NoSpacing"/>
      </w:pPr>
      <w:r w:rsidRPr="005C1D3B">
        <w:rPr>
          <w:b/>
          <w:bCs/>
          <w:u w:val="single"/>
        </w:rPr>
        <w:t>Why should an athlete report their symptoms?</w:t>
      </w:r>
    </w:p>
    <w:p w14:paraId="71DA5BE2" w14:textId="77777777" w:rsidR="005C1D3B" w:rsidRPr="005C1D3B" w:rsidRDefault="005C1D3B" w:rsidP="005C1D3B">
      <w:pPr>
        <w:pStyle w:val="NoSpacing"/>
      </w:pPr>
      <w:r w:rsidRPr="005C1D3B">
        <w:t>If an athlete has a concussion, his/her brain needs time to heal. While an athlete's brain is still healing, s/he is much more likely to have another concussion. Repeat concussions can increase the time it takes to recover. In rare cases, repeat concussions in young athletes can result in brain swelling or permanent damage to their brain. They can even be fatal.</w:t>
      </w:r>
    </w:p>
    <w:p w14:paraId="26952293" w14:textId="16B63477" w:rsidR="009C5C1C" w:rsidRDefault="005C1D3B" w:rsidP="005C1D3B">
      <w:pPr>
        <w:pStyle w:val="NoSpacing"/>
      </w:pPr>
      <w:r w:rsidRPr="005C1D3B">
        <w:t>Updated 05/19/2023</w:t>
      </w:r>
    </w:p>
    <w:sectPr w:rsidR="009C5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7D17"/>
    <w:multiLevelType w:val="multilevel"/>
    <w:tmpl w:val="38AC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F701A"/>
    <w:multiLevelType w:val="multilevel"/>
    <w:tmpl w:val="C50A8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0728F"/>
    <w:multiLevelType w:val="multilevel"/>
    <w:tmpl w:val="2E4EE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70C42"/>
    <w:multiLevelType w:val="multilevel"/>
    <w:tmpl w:val="E37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21647"/>
    <w:multiLevelType w:val="multilevel"/>
    <w:tmpl w:val="89FE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A33E7"/>
    <w:multiLevelType w:val="multilevel"/>
    <w:tmpl w:val="E0C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742AD"/>
    <w:multiLevelType w:val="multilevel"/>
    <w:tmpl w:val="65D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43803"/>
    <w:multiLevelType w:val="multilevel"/>
    <w:tmpl w:val="32E0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0A3DF7"/>
    <w:multiLevelType w:val="multilevel"/>
    <w:tmpl w:val="DEF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0B281C"/>
    <w:multiLevelType w:val="multilevel"/>
    <w:tmpl w:val="F474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D63417"/>
    <w:multiLevelType w:val="multilevel"/>
    <w:tmpl w:val="241E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24073">
    <w:abstractNumId w:val="10"/>
  </w:num>
  <w:num w:numId="2" w16cid:durableId="2143696202">
    <w:abstractNumId w:val="5"/>
  </w:num>
  <w:num w:numId="3" w16cid:durableId="1515681043">
    <w:abstractNumId w:val="3"/>
  </w:num>
  <w:num w:numId="4" w16cid:durableId="893665065">
    <w:abstractNumId w:val="4"/>
  </w:num>
  <w:num w:numId="5" w16cid:durableId="1336767680">
    <w:abstractNumId w:val="6"/>
  </w:num>
  <w:num w:numId="6" w16cid:durableId="1305692765">
    <w:abstractNumId w:val="7"/>
  </w:num>
  <w:num w:numId="7" w16cid:durableId="552665371">
    <w:abstractNumId w:val="2"/>
    <w:lvlOverride w:ilvl="0">
      <w:startOverride w:val="2"/>
    </w:lvlOverride>
  </w:num>
  <w:num w:numId="8" w16cid:durableId="641420912">
    <w:abstractNumId w:val="9"/>
    <w:lvlOverride w:ilvl="0">
      <w:startOverride w:val="3"/>
    </w:lvlOverride>
  </w:num>
  <w:num w:numId="9" w16cid:durableId="539635459">
    <w:abstractNumId w:val="8"/>
    <w:lvlOverride w:ilvl="0">
      <w:startOverride w:val="4"/>
    </w:lvlOverride>
  </w:num>
  <w:num w:numId="10" w16cid:durableId="1518733039">
    <w:abstractNumId w:val="1"/>
    <w:lvlOverride w:ilvl="0">
      <w:startOverride w:val="5"/>
    </w:lvlOverride>
  </w:num>
  <w:num w:numId="11" w16cid:durableId="67784844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3B"/>
    <w:rsid w:val="000162D2"/>
    <w:rsid w:val="005C1D3B"/>
    <w:rsid w:val="00707C7F"/>
    <w:rsid w:val="008903F8"/>
    <w:rsid w:val="009C5C1C"/>
    <w:rsid w:val="00A2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B3A6"/>
  <w15:chartTrackingRefBased/>
  <w15:docId w15:val="{FAC6C93A-9C44-4ABA-B932-F3E14106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Style"/>
    <w:qFormat/>
    <w:rsid w:val="00A245A4"/>
    <w:pPr>
      <w:spacing w:after="0" w:line="48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C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D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D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D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D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D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D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D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D3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C1D3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C1D3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C1D3B"/>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5C1D3B"/>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5C1D3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5C1D3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5C1D3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5C1D3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5C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D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C1D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D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C1D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D3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5C1D3B"/>
    <w:pPr>
      <w:ind w:left="720"/>
      <w:contextualSpacing/>
    </w:pPr>
  </w:style>
  <w:style w:type="character" w:styleId="IntenseEmphasis">
    <w:name w:val="Intense Emphasis"/>
    <w:basedOn w:val="DefaultParagraphFont"/>
    <w:uiPriority w:val="21"/>
    <w:qFormat/>
    <w:rsid w:val="005C1D3B"/>
    <w:rPr>
      <w:i/>
      <w:iCs/>
      <w:color w:val="0F4761" w:themeColor="accent1" w:themeShade="BF"/>
    </w:rPr>
  </w:style>
  <w:style w:type="paragraph" w:styleId="IntenseQuote">
    <w:name w:val="Intense Quote"/>
    <w:basedOn w:val="Normal"/>
    <w:next w:val="Normal"/>
    <w:link w:val="IntenseQuoteChar"/>
    <w:uiPriority w:val="30"/>
    <w:qFormat/>
    <w:rsid w:val="005C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D3B"/>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5C1D3B"/>
    <w:rPr>
      <w:b/>
      <w:bCs/>
      <w:smallCaps/>
      <w:color w:val="0F4761" w:themeColor="accent1" w:themeShade="BF"/>
      <w:spacing w:val="5"/>
    </w:rPr>
  </w:style>
  <w:style w:type="paragraph" w:styleId="NoSpacing">
    <w:name w:val="No Spacing"/>
    <w:uiPriority w:val="1"/>
    <w:qFormat/>
    <w:rsid w:val="005C1D3B"/>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891072">
      <w:bodyDiv w:val="1"/>
      <w:marLeft w:val="0"/>
      <w:marRight w:val="0"/>
      <w:marTop w:val="0"/>
      <w:marBottom w:val="0"/>
      <w:divBdr>
        <w:top w:val="none" w:sz="0" w:space="0" w:color="auto"/>
        <w:left w:val="none" w:sz="0" w:space="0" w:color="auto"/>
        <w:bottom w:val="none" w:sz="0" w:space="0" w:color="auto"/>
        <w:right w:val="none" w:sz="0" w:space="0" w:color="auto"/>
      </w:divBdr>
    </w:div>
    <w:div w:id="21261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Leach</dc:creator>
  <cp:keywords/>
  <dc:description/>
  <cp:lastModifiedBy>Ethan Leach</cp:lastModifiedBy>
  <cp:revision>1</cp:revision>
  <dcterms:created xsi:type="dcterms:W3CDTF">2024-08-06T21:21:00Z</dcterms:created>
  <dcterms:modified xsi:type="dcterms:W3CDTF">2024-08-06T21:22:00Z</dcterms:modified>
</cp:coreProperties>
</file>